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Предмет:</w:t>
      </w:r>
      <w:r>
        <w:rPr>
          <w:rFonts w:ascii="Times New Roman" w:hAnsi="Times New Roman" w:cs="Times New Roman"/>
          <w:sz w:val="24"/>
          <w:szCs w:val="24"/>
        </w:rPr>
        <w:t xml:space="preserve"> геометрия</w:t>
      </w:r>
    </w:p>
    <w:p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Класс: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</w:p>
    <w:p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Учебник:</w:t>
      </w:r>
      <w:r>
        <w:rPr>
          <w:rFonts w:ascii="Times New Roman" w:hAnsi="Times New Roman" w:cs="Times New Roman"/>
          <w:sz w:val="24"/>
          <w:szCs w:val="24"/>
        </w:rPr>
        <w:t xml:space="preserve"> Геометрия 7-9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Л.С. и др.</w:t>
      </w:r>
    </w:p>
    <w:p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Автор урока: </w:t>
      </w:r>
      <w:r>
        <w:rPr>
          <w:rFonts w:ascii="Times New Roman" w:hAnsi="Times New Roman" w:cs="Times New Roman"/>
          <w:sz w:val="24"/>
          <w:szCs w:val="24"/>
        </w:rPr>
        <w:t xml:space="preserve">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Кутенкова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урока:</w:t>
      </w:r>
      <w:r>
        <w:rPr>
          <w:rFonts w:ascii="Times New Roman" w:hAnsi="Times New Roman" w:cs="Times New Roman"/>
          <w:sz w:val="24"/>
          <w:szCs w:val="24"/>
        </w:rPr>
        <w:t xml:space="preserve"> «Признаки равенства прямоугольных треугольников».</w:t>
      </w:r>
    </w:p>
    <w:p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урока:</w:t>
      </w:r>
      <w:r>
        <w:rPr>
          <w:rFonts w:ascii="Times New Roman" w:hAnsi="Times New Roman" w:cs="Times New Roman"/>
          <w:sz w:val="24"/>
          <w:szCs w:val="24"/>
        </w:rPr>
        <w:t xml:space="preserve"> открытие нового знания.</w:t>
      </w:r>
    </w:p>
    <w:p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цели: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Сформировать понятие признаков равенства </w:t>
      </w:r>
      <w:r>
        <w:rPr>
          <w:rFonts w:ascii="Times New Roman" w:hAnsi="Times New Roman" w:cs="Times New Roman"/>
          <w:i/>
          <w:sz w:val="24"/>
          <w:szCs w:val="24"/>
        </w:rPr>
        <w:t>прямоугольных</w:t>
      </w:r>
      <w:r>
        <w:rPr>
          <w:rFonts w:ascii="Times New Roman" w:hAnsi="Times New Roman" w:cs="Times New Roman"/>
          <w:sz w:val="24"/>
          <w:szCs w:val="24"/>
        </w:rPr>
        <w:t xml:space="preserve"> треугольников на основе признаков равенства треугольников;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Сформировать умение выявлять и применять эти признаки для определения равных треугольников по чертежу.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 Мотивация к учебной деятельности.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доску вывешены эталоны: свойства прямоугольных треугольников и признаки равенства треугольников.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Здравствуйте, ребята! Вспомните, с какими понятиями вы познакомились на предыдущем уроке? (Мы узнали, какие треугольники являются прямоугольными и его свойства.)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Правильно. Что вам помогает утверждать, что треугольники равны? (Ответы детей.)</w:t>
      </w:r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Сегодня вы продолжите работать с прямоугольными треугольниками. </w:t>
      </w:r>
      <w:r>
        <w:rPr>
          <w:rFonts w:ascii="Times New Roman" w:hAnsi="Times New Roman" w:cs="Times New Roman"/>
          <w:bCs/>
          <w:sz w:val="24"/>
          <w:szCs w:val="24"/>
        </w:rPr>
        <w:t>Работая в группах, вспомните и п</w:t>
      </w:r>
      <w:r>
        <w:rPr>
          <w:rFonts w:ascii="Times New Roman" w:hAnsi="Times New Roman" w:cs="Times New Roman"/>
          <w:sz w:val="24"/>
          <w:szCs w:val="24"/>
        </w:rPr>
        <w:t>еречислите шаги, которые вы д</w:t>
      </w:r>
      <w:r>
        <w:rPr>
          <w:rFonts w:ascii="Times New Roman" w:hAnsi="Times New Roman" w:cs="Times New Roman"/>
          <w:bCs/>
          <w:sz w:val="24"/>
          <w:szCs w:val="24"/>
        </w:rPr>
        <w:t xml:space="preserve">олжны будете выполнить </w:t>
      </w:r>
      <w:r>
        <w:rPr>
          <w:rFonts w:ascii="Times New Roman" w:hAnsi="Times New Roman" w:cs="Times New Roman"/>
          <w:sz w:val="24"/>
          <w:szCs w:val="24"/>
        </w:rPr>
        <w:t xml:space="preserve">на уроке и по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представленным </w:t>
      </w:r>
      <w:r>
        <w:rPr>
          <w:rFonts w:ascii="Times New Roman" w:hAnsi="Times New Roman" w:cs="Times New Roman"/>
          <w:sz w:val="24"/>
          <w:szCs w:val="24"/>
        </w:rPr>
        <w:t>на доске эталонам опр</w:t>
      </w:r>
      <w:r>
        <w:rPr>
          <w:rFonts w:ascii="Times New Roman" w:hAnsi="Times New Roman" w:cs="Times New Roman"/>
          <w:bCs/>
          <w:sz w:val="24"/>
          <w:szCs w:val="24"/>
        </w:rPr>
        <w:t xml:space="preserve">еделите тематическое содержание </w:t>
      </w:r>
      <w:r>
        <w:rPr>
          <w:rFonts w:ascii="Times New Roman" w:hAnsi="Times New Roman" w:cs="Times New Roman"/>
          <w:sz w:val="24"/>
          <w:szCs w:val="24"/>
        </w:rPr>
        <w:t>урока. На работу 1 минута.</w:t>
      </w:r>
      <w:r>
        <w:rPr>
          <w:bCs/>
          <w:i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Одной из групп предлагается озвучить результат своей работы, остальные группы работают на дополнение и уточнение.</w:t>
      </w:r>
    </w:p>
    <w:p>
      <w:pPr>
        <w:pStyle w:val="2"/>
        <w:spacing w:before="0" w:line="240" w:lineRule="auto"/>
        <w:ind w:left="0" w:firstLine="0"/>
        <w:rPr>
          <w:i w:val="0"/>
          <w:szCs w:val="24"/>
          <w:u w:val="single"/>
        </w:rPr>
      </w:pPr>
      <w:r>
        <w:rPr>
          <w:i w:val="0"/>
          <w:szCs w:val="24"/>
          <w:u w:val="single"/>
        </w:rPr>
        <w:t>Возможный вариант ответа:</w:t>
      </w:r>
    </w:p>
    <w:p>
      <w:pPr>
        <w:pStyle w:val="2"/>
        <w:spacing w:before="0" w:line="240" w:lineRule="auto"/>
        <w:ind w:left="0" w:firstLine="0"/>
        <w:rPr>
          <w:i w:val="0"/>
          <w:szCs w:val="24"/>
        </w:rPr>
      </w:pPr>
      <w:r>
        <w:rPr>
          <w:i w:val="0"/>
          <w:szCs w:val="24"/>
        </w:rPr>
        <w:t>1) сегодня урок открытия новых знаний;</w:t>
      </w:r>
    </w:p>
    <w:p>
      <w:pPr>
        <w:pStyle w:val="2"/>
        <w:spacing w:before="0" w:line="240" w:lineRule="auto"/>
        <w:ind w:left="0" w:firstLine="0"/>
        <w:rPr>
          <w:i w:val="0"/>
          <w:szCs w:val="24"/>
        </w:rPr>
      </w:pPr>
      <w:r>
        <w:rPr>
          <w:i w:val="0"/>
          <w:szCs w:val="24"/>
        </w:rPr>
        <w:t>2) нам будут предложены задания, с помощью которого мы сможем определить, что мы не знаем;</w:t>
      </w:r>
    </w:p>
    <w:p>
      <w:pPr>
        <w:pStyle w:val="2"/>
        <w:spacing w:before="0" w:line="240" w:lineRule="auto"/>
        <w:ind w:left="0" w:firstLine="0"/>
        <w:rPr>
          <w:i w:val="0"/>
          <w:szCs w:val="24"/>
        </w:rPr>
      </w:pPr>
      <w:r>
        <w:rPr>
          <w:i w:val="0"/>
          <w:szCs w:val="24"/>
        </w:rPr>
        <w:t>3) затем проведём анализ нового задания с целью выявления причин затруднений, которые могут возникнуть при его выполнении;</w:t>
      </w:r>
    </w:p>
    <w:p>
      <w:pPr>
        <w:pStyle w:val="2"/>
        <w:spacing w:before="0" w:line="240" w:lineRule="auto"/>
        <w:ind w:left="0" w:firstLine="0"/>
        <w:rPr>
          <w:i w:val="0"/>
          <w:szCs w:val="24"/>
        </w:rPr>
      </w:pPr>
      <w:r>
        <w:rPr>
          <w:i w:val="0"/>
          <w:szCs w:val="24"/>
        </w:rPr>
        <w:t>4) зафиксируем знания, которых у нас нет для выполнения предложенного нового задания;</w:t>
      </w:r>
    </w:p>
    <w:p>
      <w:pPr>
        <w:pStyle w:val="2"/>
        <w:spacing w:before="0" w:line="240" w:lineRule="auto"/>
        <w:ind w:left="0" w:firstLine="0"/>
        <w:rPr>
          <w:i w:val="0"/>
          <w:szCs w:val="24"/>
        </w:rPr>
      </w:pPr>
      <w:r>
        <w:rPr>
          <w:i w:val="0"/>
          <w:szCs w:val="24"/>
        </w:rPr>
        <w:t>5) сформулируем цель своей деятельности, построим план достижения цели и реализуем план;</w:t>
      </w:r>
    </w:p>
    <w:p>
      <w:pPr>
        <w:pStyle w:val="2"/>
        <w:spacing w:before="0" w:line="240" w:lineRule="auto"/>
        <w:ind w:left="0" w:firstLine="0"/>
        <w:rPr>
          <w:i w:val="0"/>
          <w:szCs w:val="24"/>
        </w:rPr>
      </w:pPr>
      <w:r>
        <w:rPr>
          <w:i w:val="0"/>
          <w:szCs w:val="24"/>
        </w:rPr>
        <w:t>6) зафиксируем новое знание;</w:t>
      </w:r>
    </w:p>
    <w:p>
      <w:pPr>
        <w:pStyle w:val="2"/>
        <w:spacing w:before="0" w:line="240" w:lineRule="auto"/>
        <w:ind w:left="0" w:firstLine="0"/>
        <w:rPr>
          <w:i w:val="0"/>
          <w:szCs w:val="24"/>
        </w:rPr>
      </w:pPr>
      <w:r>
        <w:rPr>
          <w:i w:val="0"/>
          <w:szCs w:val="24"/>
        </w:rPr>
        <w:t>7) попробуем применить новое знание на практике, проконтролируем его понимание и выясним взаимосвязь нового знания с ранее изученным материалом;</w:t>
      </w:r>
    </w:p>
    <w:p>
      <w:pPr>
        <w:pStyle w:val="2"/>
        <w:spacing w:before="0" w:line="240" w:lineRule="auto"/>
        <w:ind w:left="0" w:firstLine="0"/>
        <w:rPr>
          <w:i w:val="0"/>
          <w:szCs w:val="24"/>
        </w:rPr>
      </w:pPr>
      <w:r>
        <w:rPr>
          <w:i w:val="0"/>
          <w:szCs w:val="24"/>
        </w:rPr>
        <w:t>8) в конце урока подведём итог нашей деятельности.</w:t>
      </w:r>
    </w:p>
    <w:p>
      <w:pPr>
        <w:pStyle w:val="2"/>
        <w:spacing w:before="0" w:line="240" w:lineRule="auto"/>
        <w:ind w:left="0" w:firstLine="0"/>
        <w:rPr>
          <w:i w:val="0"/>
          <w:szCs w:val="24"/>
        </w:rPr>
      </w:pPr>
      <w:r>
        <w:rPr>
          <w:i w:val="0"/>
          <w:szCs w:val="24"/>
        </w:rPr>
        <w:t>9) анализируя представленные эталоны, мы определили, что на уроке будем заниматься прямоугольными треугольниками.</w:t>
      </w:r>
    </w:p>
    <w:p>
      <w:pPr>
        <w:pStyle w:val="2"/>
        <w:spacing w:before="0" w:line="240" w:lineRule="auto"/>
        <w:ind w:left="0" w:firstLine="0"/>
        <w:rPr>
          <w:i w:val="0"/>
          <w:szCs w:val="24"/>
        </w:rPr>
      </w:pPr>
      <w:r>
        <w:rPr>
          <w:i w:val="0"/>
          <w:szCs w:val="24"/>
        </w:rPr>
        <w:t>- Я вижу, вы хорошо настроены на работу, начнём.</w:t>
      </w:r>
    </w:p>
    <w:p>
      <w:pPr>
        <w:pStyle w:val="2"/>
        <w:spacing w:before="120" w:line="240" w:lineRule="auto"/>
        <w:ind w:left="0" w:firstLine="0"/>
        <w:rPr>
          <w:b/>
          <w:szCs w:val="24"/>
        </w:rPr>
      </w:pPr>
      <w:r>
        <w:rPr>
          <w:b/>
          <w:szCs w:val="24"/>
        </w:rPr>
        <w:t>2. Актуализация знаний и фиксация затруднений в пробном действии.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доске вывешены эталоны с прошлых уроков:</w:t>
      </w:r>
    </w:p>
    <w:p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Эталон 1.</w:t>
      </w:r>
    </w:p>
    <w:tbl>
      <w:tblPr>
        <w:tblW w:w="4733" w:type="pct"/>
        <w:jc w:val="center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3254"/>
        <w:gridCol w:w="3247"/>
        <w:gridCol w:w="2553"/>
      </w:tblGrid>
      <w:tr>
        <w:trPr>
          <w:trHeight w:val="325"/>
          <w:tblCellSpacing w:w="0" w:type="dxa"/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прямоугольных треугольников</w:t>
            </w:r>
          </w:p>
        </w:tc>
      </w:tr>
      <w:tr>
        <w:tblPrEx>
          <w:tblCellSpacing w:w="-8" w:type="dxa"/>
        </w:tblPrEx>
        <w:trPr>
          <w:trHeight w:val="1161"/>
          <w:tblCellSpacing w:w="-8" w:type="dxa"/>
          <w:jc w:val="center"/>
        </w:trPr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1068"/>
              <w:contextualSpacing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34" type="#_x0000_t5" style="position:absolute;margin-left:29.7pt;margin-top:3.2pt;width:7.15pt;height:7.15pt;z-index:251658240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Дано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:  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sym w:font="Symbol" w:char="F0D0"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90°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Доказать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ym w:font="Symbol" w:char="F0D0"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sym w:font="Symbol" w:char="F0D0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90°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1068"/>
              <w:contextualSpacing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5" type="#_x0000_t5" style="position:absolute;margin-left:27.25pt;margin-top:3.2pt;width:7.15pt;height:7.15pt;z-index:251659264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Дано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:  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sym w:font="Symbol" w:char="F0D0"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90°;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sym w:font="Symbol" w:char="F0D0"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30°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Доказать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АС =</w:t>
            </w:r>
            <w:r>
              <w:rPr>
                <w:rFonts w:ascii="Times New Roman" w:hAnsi="Times New Roman" w:cs="Times New Roman"/>
                <w:i/>
                <w:iCs/>
                <w:position w:val="-24"/>
                <w:sz w:val="24"/>
                <w:szCs w:val="24"/>
              </w:rPr>
              <w:object w:dxaOrig="2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2pt;height:30.6pt" o:ole="">
                  <v:imagedata r:id="rId8" o:title=""/>
                </v:shape>
                <o:OLEObject Type="Embed" ProgID="Equation.3" ShapeID="_x0000_i1029" DrawAspect="Content" ObjectID="_1406456797" r:id="rId9"/>
              </w:objec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ВС</w:t>
            </w:r>
          </w:p>
        </w:tc>
        <w:tc>
          <w:tcPr>
            <w:tcW w:w="1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1068"/>
              <w:contextualSpacing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6" type="#_x0000_t5" style="position:absolute;margin-left:30.55pt;margin-top:3.2pt;width:7.15pt;height:7.15pt;z-index:251660288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Дано:  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sym w:font="Symbol" w:char="F0D0"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90°,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АС = </w:t>
            </w:r>
            <w:r>
              <w:rPr>
                <w:rFonts w:ascii="Times New Roman" w:hAnsi="Times New Roman" w:cs="Times New Roman"/>
                <w:i/>
                <w:iCs/>
                <w:position w:val="-24"/>
                <w:sz w:val="24"/>
                <w:szCs w:val="24"/>
              </w:rPr>
              <w:object w:dxaOrig="240" w:dyaOrig="620">
                <v:shape id="_x0000_i1030" type="#_x0000_t75" style="width:12pt;height:30.6pt" o:ole="">
                  <v:imagedata r:id="rId10" o:title=""/>
                </v:shape>
                <o:OLEObject Type="Embed" ProgID="Equation.3" ShapeID="_x0000_i1030" DrawAspect="Content" ObjectID="_1406456798" r:id="rId11"/>
              </w:objec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ВС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Доказать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sym w:font="Symbol" w:char="F0D0"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30°</w:t>
            </w:r>
          </w:p>
        </w:tc>
      </w:tr>
    </w:tbl>
    <w:p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Эталон 2.</w:t>
      </w:r>
    </w:p>
    <w:tbl>
      <w:tblPr>
        <w:tblW w:w="4871" w:type="pct"/>
        <w:jc w:val="center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3274"/>
        <w:gridCol w:w="3267"/>
        <w:gridCol w:w="2777"/>
      </w:tblGrid>
      <w:tr>
        <w:trPr>
          <w:trHeight w:val="325"/>
          <w:tblCellSpacing w:w="0" w:type="dxa"/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равенства треугольников</w:t>
            </w:r>
          </w:p>
        </w:tc>
      </w:tr>
      <w:tr>
        <w:tblPrEx>
          <w:tblCellSpacing w:w="-8" w:type="dxa"/>
        </w:tblPrEx>
        <w:trPr>
          <w:trHeight w:val="888"/>
          <w:tblCellSpacing w:w="-8" w:type="dxa"/>
          <w:jc w:val="center"/>
        </w:trPr>
        <w:tc>
          <w:tcPr>
            <w:tcW w:w="1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По двум сторонам и углу между ними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8" type="#_x0000_t5" style="position:absolute;left:0;text-align:left;margin-left:69.4pt;margin-top:1.5pt;width:7.15pt;height:7.15pt;z-index:251662336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7" type="#_x0000_t5" style="position:absolute;left:0;text-align:left;margin-left:32.75pt;margin-top:1.5pt;width:7.15pt;height:7.15pt;z-index:251661312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Дано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:   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1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sym w:font="Symbol" w:char="F0D0"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sym w:font="Symbol" w:char="F0D0"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АВ = 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АС = 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1.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Доказать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4" type="#_x0000_t5" style="position:absolute;left:0;text-align:left;margin-left:43.35pt;margin-top:1.7pt;width:7.15pt;height:7.15pt;z-index:251668480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3" type="#_x0000_t5" style="position:absolute;left:0;text-align:left;margin-left:-1pt;margin-top:1.7pt;width:7.15pt;height:7.15pt;z-index:251667456"/>
              </w:pic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АВС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По стороне и прилежащим к ней углам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0" type="#_x0000_t5" style="position:absolute;left:0;text-align:left;margin-left:67.7pt;margin-top:1.5pt;width:7.15pt;height:7.15pt;z-index:251664384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9" type="#_x0000_t5" style="position:absolute;left:0;text-align:left;margin-left:32.85pt;margin-top:1.5pt;width:7.15pt;height:7.15pt;z-index:251663360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Дано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:  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 xml:space="preserve">1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1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sym w:font="Symbol" w:char="F0D0"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sym w:font="Symbol" w:char="F0D0"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sym w:font="Symbol" w:char="F0D0"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sym w:font="Symbol" w:char="F0D0"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АВ = 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Доказать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8" type="#_x0000_t5" style="position:absolute;left:0;text-align:left;margin-left:41.7pt;margin-top:1.7pt;width:7.15pt;height:7.15pt;z-index:251672576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5" type="#_x0000_t5" style="position:absolute;left:0;text-align:left;margin-left:.25pt;margin-top:1.7pt;width:7.15pt;height:7.15pt;z-index:251669504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АВС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 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По трем сторонам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2" type="#_x0000_t5" style="position:absolute;left:0;text-align:left;margin-left:69.35pt;margin-top:1.5pt;width:7.15pt;height:7.15pt;z-index:251666432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1" type="#_x0000_t5" style="position:absolute;left:0;text-align:left;margin-left:31.55pt;margin-top:1.5pt;width:7.15pt;height:7.15pt;z-index:251665408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Дано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:   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 xml:space="preserve">1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1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АВ = 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ВС = 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АС = 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1.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Доказать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0" type="#_x0000_t5" style="position:absolute;left:0;text-align:left;margin-left:44.35pt;margin-top:1.7pt;width:7.15pt;height:7.15pt;z-index:251674624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9" type="#_x0000_t5" style="position:absolute;left:0;text-align:left;margin-left:-1.05pt;margin-top:1.7pt;width:7.15pt;height:7.15pt;z-index:251673600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АВС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1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Предлагаю вам сейчас решить две задачи, которые помогут вами подготовиться к новому знанию.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Учащимся предлагается решить задания 1 и 2 в группах с дальнейшей проверкой фронтально или, используя образец: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Задание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прямоугольные треугольники, изображенные на рисунке. Как называется сторона прямоугольного треугольника, лежащая против угла в 90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 Как называются стороны, прилежащие к углу в 90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0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1,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sym w:font="Symbol" w:char="F0D0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2,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sym w:font="Symbol" w:char="F0D0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3,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sym w:font="Symbol" w:char="F0D0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Какой треугольник помог вычислить все углы?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89448" cy="1158240"/>
            <wp:effectExtent l="0" t="0" r="0" b="0"/>
            <wp:docPr id="1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944" cy="1159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1.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Ответ: </w:t>
      </w:r>
      <w:r>
        <w:rPr>
          <w:rFonts w:ascii="Times New Roman" w:hAnsi="Times New Roman" w:cs="Times New Roman"/>
          <w:sz w:val="24"/>
          <w:szCs w:val="24"/>
        </w:rPr>
        <w:sym w:font="Symbol" w:char="F044"/>
      </w:r>
      <w:r>
        <w:rPr>
          <w:rFonts w:ascii="Times New Roman" w:hAnsi="Times New Roman" w:cs="Times New Roman"/>
          <w:i/>
          <w:sz w:val="24"/>
          <w:szCs w:val="24"/>
        </w:rPr>
        <w:t>АВ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sym w:font="Symbol" w:char="F044"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i/>
          <w:sz w:val="24"/>
          <w:szCs w:val="24"/>
        </w:rPr>
        <w:t>ВС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0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= 24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0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= 66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0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= 54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0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= 90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Рассмотрите рисунки (см. рис.2).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Определите градусные меры углов для каждого из трех случаев.</w:t>
      </w:r>
    </w:p>
    <w:p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Найди равные треугольники.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0"/>
        <w:gridCol w:w="194"/>
        <w:gridCol w:w="209"/>
      </w:tblGrid>
      <w:tr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4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69"/>
              <w:gridCol w:w="1344"/>
              <w:gridCol w:w="1293"/>
              <w:gridCol w:w="248"/>
            </w:tblGrid>
            <w:tr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а)  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б) 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в) 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7680" w:dyaOrig="2220">
                <v:shape id="_x0000_i1025" type="#_x0000_t75" style="width:259.8pt;height:75pt" o:ole="">
                  <v:imagedata r:id="rId13" o:title=""/>
                </v:shape>
                <o:OLEObject Type="Embed" ProgID="PBrush" ShapeID="_x0000_i1025" DrawAspect="Content" ObjectID="_1406456799" r:id="rId14"/>
              </w:object>
            </w:r>
          </w:p>
        </w:tc>
      </w:tr>
      <w:tr>
        <w:trPr>
          <w:tblCellSpacing w:w="15" w:type="dxa"/>
        </w:trPr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sym w:font="Symbol" w:char="F061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sym w:font="Symbol" w:char="F062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sym w:font="Symbol" w:char="F062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sym w:font="Symbol" w:char="F061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=?</w:t>
            </w:r>
          </w:p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sym w:font="Symbol" w:char="F061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sym w:font="Symbol" w:char="F062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проверке учащиеся должны назвать эталоны, которые они использовали при выполнении задания.</w:t>
      </w:r>
    </w:p>
    <w:p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Молодцы! Все, что вам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будет необходимо для открытия нового знания повторили</w:t>
      </w:r>
      <w:proofErr w:type="gramEnd"/>
      <w:r>
        <w:rPr>
          <w:rFonts w:ascii="Times New Roman" w:hAnsi="Times New Roman" w:cs="Times New Roman"/>
          <w:sz w:val="24"/>
          <w:szCs w:val="24"/>
        </w:rPr>
        <w:t>. А теперь решите следующую задачу.</w:t>
      </w:r>
    </w:p>
    <w:p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Предлагается задание 3: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 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44"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АВС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44"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0"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= 90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0"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= 90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Известно, что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Докажите,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44"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АВС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44"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93520" cy="1832569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592" cy="184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Обсудите в группах следующий вопрос: является ли это задание пробным. Ответ необходимо обосновать.</w:t>
      </w:r>
    </w:p>
    <w:p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 из групп предлагает свой вариант ответа и обоснования: это задание пробное, т.к. оно новое, в задаче надо доказать равенство прямоугольных треугольников, раньше мы таких заданий не выполняли.</w:t>
      </w:r>
    </w:p>
    <w:p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теперь каждый задумайтесь, и скажите, какие затруднения у вас могут возникнуть при решении данного задания?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Возможный вариант ответа: я не смогу доказать равенство прямоугольных треугольников, используя известные признаки равенства треугольников.</w:t>
      </w:r>
    </w:p>
    <w:p>
      <w:pPr>
        <w:spacing w:before="12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 Выявление места и причины затруднения.</w:t>
      </w:r>
    </w:p>
    <w:p>
      <w:pPr>
        <w:pStyle w:val="ac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Посовещайтесь в группах  в течение 1 минуты и ответьте на вопросы:</w:t>
      </w:r>
    </w:p>
    <w:p>
      <w:pPr>
        <w:pStyle w:val="ac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какое задание должны были выполнить;</w:t>
      </w:r>
    </w:p>
    <w:p>
      <w:pPr>
        <w:pStyle w:val="ac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чем могли воспользоваться при выполнении задания;</w:t>
      </w:r>
    </w:p>
    <w:p>
      <w:pPr>
        <w:pStyle w:val="ac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каком месте и почему возникнет затруднение.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 из групп озвучивает результат обсуждения, остальные при необходимости уточняют, дополняют.</w:t>
      </w:r>
    </w:p>
    <w:p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Возможный вариант ответа: надо было доказать, что два прямоугольных треугольника равны; нет знаний, которыми можно было бы воспользоваться; нет признака равенства прямоугольных треугольников по двум элементам.</w:t>
      </w:r>
    </w:p>
    <w:p>
      <w:pPr>
        <w:spacing w:before="12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4. Построение проекта выхода из затруднения.</w:t>
      </w:r>
    </w:p>
    <w:p>
      <w:pPr>
        <w:pStyle w:val="ac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Посовещайтесь в группах в течение 1 минуты:</w:t>
      </w:r>
    </w:p>
    <w:p>
      <w:pPr>
        <w:pStyle w:val="ac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сформулируйте цель дальнейшей деятельности;</w:t>
      </w:r>
    </w:p>
    <w:p>
      <w:pPr>
        <w:pStyle w:val="ac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сформулируйте тему урока.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 из групп озвучивает результат обсуждения, остальные при необходимости уточняют, дополняют.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Возможный вариант ответа:</w:t>
      </w:r>
    </w:p>
    <w:p>
      <w:pPr>
        <w:pStyle w:val="ac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Узнать, признаки равенства прямоугольных треугольников.</w:t>
      </w:r>
    </w:p>
    <w:p>
      <w:pPr>
        <w:pStyle w:val="ac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урока:</w:t>
      </w:r>
      <w:r>
        <w:rPr>
          <w:rFonts w:ascii="Times New Roman" w:hAnsi="Times New Roman" w:cs="Times New Roman"/>
          <w:sz w:val="24"/>
          <w:szCs w:val="24"/>
        </w:rPr>
        <w:t xml:space="preserve"> «Признаки равенства прямоугольных треугольников».</w:t>
      </w:r>
    </w:p>
    <w:p>
      <w:pPr>
        <w:pStyle w:val="ac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достижения поставленной цели вы должны будете работать с заданием 4: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Задание 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Докажите, что треугольники равны.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644"/>
        <w:gridCol w:w="1843"/>
        <w:gridCol w:w="2126"/>
      </w:tblGrid>
      <w:tr>
        <w:trPr>
          <w:tblHeader/>
        </w:trPr>
        <w:tc>
          <w:tcPr>
            <w:tcW w:w="4644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</w:t>
            </w:r>
          </w:p>
        </w:tc>
      </w:tr>
      <w:tr>
        <w:tc>
          <w:tcPr>
            <w:tcW w:w="4644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82240" cy="1120140"/>
                  <wp:effectExtent l="0" t="0" r="0" b="0"/>
                  <wp:docPr id="1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2240" cy="1120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4644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90800" cy="985233"/>
                  <wp:effectExtent l="0" t="0" r="0" b="0"/>
                  <wp:docPr id="2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9341" cy="9846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4644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5100" w:dyaOrig="2040">
                <v:shape id="_x0000_i1026" type="#_x0000_t75" style="width:189.6pt;height:75.6pt" o:ole="">
                  <v:imagedata r:id="rId18" o:title=""/>
                </v:shape>
                <o:OLEObject Type="Embed" ProgID="PBrush" ShapeID="_x0000_i1026" DrawAspect="Content" ObjectID="_1406456800" r:id="rId19"/>
              </w:object>
            </w:r>
          </w:p>
        </w:tc>
        <w:tc>
          <w:tcPr>
            <w:tcW w:w="1843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4644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5310" w:dyaOrig="2160">
                <v:shape id="_x0000_i1027" type="#_x0000_t75" style="width:195pt;height:79.2pt" o:ole="">
                  <v:imagedata r:id="rId20" o:title=""/>
                </v:shape>
                <o:OLEObject Type="Embed" ProgID="PBrush" ShapeID="_x0000_i1027" DrawAspect="Content" ObjectID="_1406456801" r:id="rId21"/>
              </w:object>
            </w:r>
          </w:p>
        </w:tc>
        <w:tc>
          <w:tcPr>
            <w:tcW w:w="1843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4644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5190" w:dyaOrig="2085">
                <v:shape id="_x0000_i1028" type="#_x0000_t75" style="width:202.8pt;height:81.6pt" o:ole="">
                  <v:imagedata r:id="rId22" o:title=""/>
                </v:shape>
                <o:OLEObject Type="Embed" ProgID="PBrush" ShapeID="_x0000_i1028" DrawAspect="Content" ObjectID="_1406456802" r:id="rId23"/>
              </w:object>
            </w:r>
          </w:p>
        </w:tc>
        <w:tc>
          <w:tcPr>
            <w:tcW w:w="1843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pStyle w:val="ac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теперь необходимо сделать? (Составить план действий по реализации сформулированной цели.)</w:t>
      </w:r>
    </w:p>
    <w:p>
      <w:pPr>
        <w:pStyle w:val="ac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вас в группах лежат шаги будущего плана. Прочтите эти шаги и расставьте их в нужном порядке.</w:t>
      </w:r>
    </w:p>
    <w:p>
      <w:pPr>
        <w:pStyle w:val="ac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обсуждения на доске фиксируется план действий:</w:t>
      </w:r>
    </w:p>
    <w:p>
      <w:pPr>
        <w:pStyle w:val="ac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Рассмотреть каждую пару треугольников.</w:t>
      </w:r>
    </w:p>
    <w:p>
      <w:pPr>
        <w:pStyle w:val="ac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Записать условие.</w:t>
      </w:r>
    </w:p>
    <w:p>
      <w:pPr>
        <w:pStyle w:val="ac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Доказать, что они равны, используя известные признаки.</w:t>
      </w:r>
    </w:p>
    <w:p>
      <w:pPr>
        <w:pStyle w:val="ac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Сформулировать признаки равенства прямоугольных треугольников.</w:t>
      </w:r>
    </w:p>
    <w:p>
      <w:pPr>
        <w:pStyle w:val="ac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класс слабый, то можно в каждую группу дать только одну задачу.</w:t>
      </w:r>
    </w:p>
    <w:p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>
      <w:pPr>
        <w:spacing w:before="12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5. Реализация построенного проекта.</w:t>
      </w:r>
    </w:p>
    <w:p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организуется в группах, одна из групп озвучивает результат работы, остальные при необходимости уточняют, дополняют. После выступления групп на доску вывешивается эталон: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Эталон.</w:t>
      </w:r>
      <w:r>
        <w:rPr>
          <w:rFonts w:ascii="Times New Roman" w:hAnsi="Times New Roman" w:cs="Times New Roman"/>
          <w:sz w:val="24"/>
          <w:szCs w:val="24"/>
        </w:rPr>
        <w:t xml:space="preserve"> Признаки равенства прямоугольных треугольников.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1" style="position:absolute;left:0;text-align:left;margin-left:5.55pt;margin-top:9.9pt;width:455.4pt;height:295.8pt;z-index:251675648">
            <v:textbox>
              <w:txbxContent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По двум катетам.</w:t>
                  </w:r>
                </w:p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Если два катета одного прямоугольного треугольника соответственно равны двум катетам другого прямоугольного треугольника, то такие треугольники равны.</w:t>
                  </w:r>
                </w:p>
                <w:p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По катету и прилежащему острому углу</w: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.</w:t>
                  </w:r>
                </w:p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Если катет и прилежащий острый угол одного прямоугольного треугольника соответственно равны катету и прилежащему острому угол другого прямоугольного треугольника, то такие треугольники равны.</w:t>
                  </w:r>
                </w:p>
                <w:p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По катету и противолежащему углу.</w:t>
                  </w:r>
                </w:p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Если катет и противолежащий острый угол одного прямоугольного треугольника соответственно равны катету и противолежащему острому угол другого прямоугольного треугольника, то такие треугольники равны.</w:t>
                  </w:r>
                </w:p>
                <w:p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По гипотенузе и острому углу.</w:t>
                  </w:r>
                </w:p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Если гипотенуза и острый угол одного прямоугольного треугольника соответственно равны гипотенузе и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острому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угол другого прямоугольного треугольника, то такие треугольники равны.</w:t>
                  </w:r>
                </w:p>
                <w:p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 По гипотенузе и катету.</w:t>
                  </w:r>
                </w:p>
                <w:p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Если гипотенуза и катет одного прямоугольного треугольника соответственно равны гипотенузе и катету другого прямоугольного треугольника, то такие треугольники равны.</w:t>
                  </w:r>
                </w:p>
              </w:txbxContent>
            </v:textbox>
          </v:rect>
        </w:pic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Вернитесь к пробному заданию и докажите, что треугольники равны.</w:t>
      </w:r>
    </w:p>
    <w:p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работают в рабочих тетрадях. Потом один ученик озвучивает результат. Остальные дополняют и уточняют.</w:t>
      </w:r>
    </w:p>
    <w:p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 справились с затруднением?</w:t>
      </w:r>
    </w:p>
    <w:p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вы теперь можете делать?</w:t>
      </w:r>
    </w:p>
    <w:p>
      <w:pPr>
        <w:spacing w:before="12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6. Первичное закрепление во внешней речи.</w:t>
      </w:r>
    </w:p>
    <w:p>
      <w:pPr>
        <w:pStyle w:val="2"/>
        <w:spacing w:before="0" w:line="240" w:lineRule="auto"/>
        <w:ind w:left="0" w:firstLine="0"/>
        <w:jc w:val="left"/>
        <w:rPr>
          <w:bCs w:val="0"/>
          <w:i w:val="0"/>
          <w:szCs w:val="24"/>
        </w:rPr>
      </w:pPr>
      <w:r>
        <w:rPr>
          <w:bCs w:val="0"/>
          <w:i w:val="0"/>
          <w:szCs w:val="24"/>
        </w:rPr>
        <w:t>Учащимся предлагается выполнить задание 5: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Задание 5</w:t>
      </w:r>
      <w:r>
        <w:rPr>
          <w:rFonts w:ascii="Times New Roman" w:hAnsi="Times New Roman" w:cs="Times New Roman"/>
          <w:sz w:val="24"/>
          <w:szCs w:val="24"/>
        </w:rPr>
        <w:t>. Докажите, что треугольники равны.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73501" cy="2095500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501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before="0" w:line="240" w:lineRule="auto"/>
        <w:ind w:left="0" w:firstLine="0"/>
        <w:jc w:val="left"/>
        <w:rPr>
          <w:bCs w:val="0"/>
          <w:i w:val="0"/>
          <w:szCs w:val="24"/>
        </w:rPr>
      </w:pPr>
    </w:p>
    <w:p>
      <w:pPr>
        <w:pStyle w:val="2"/>
        <w:spacing w:before="0" w:line="240" w:lineRule="auto"/>
        <w:ind w:left="0" w:firstLine="0"/>
        <w:jc w:val="left"/>
        <w:rPr>
          <w:bCs w:val="0"/>
          <w:i w:val="0"/>
          <w:szCs w:val="24"/>
        </w:rPr>
      </w:pPr>
      <w:r>
        <w:rPr>
          <w:bCs w:val="0"/>
          <w:i w:val="0"/>
          <w:szCs w:val="24"/>
        </w:rPr>
        <w:t>Задание выполняется в группах, каждый из участников группы проговаривает один из примеров. После выполнения задания проводится самопроверка по образцу.</w:t>
      </w:r>
    </w:p>
    <w:p>
      <w:pPr>
        <w:pStyle w:val="2"/>
        <w:spacing w:before="0" w:line="240" w:lineRule="auto"/>
        <w:ind w:left="0" w:firstLine="0"/>
        <w:jc w:val="left"/>
        <w:rPr>
          <w:bCs w:val="0"/>
          <w:i w:val="0"/>
          <w:szCs w:val="24"/>
        </w:rPr>
      </w:pPr>
      <w:r>
        <w:rPr>
          <w:bCs w:val="0"/>
          <w:i w:val="0"/>
          <w:szCs w:val="24"/>
        </w:rPr>
        <w:lastRenderedPageBreak/>
        <w:t>Один из группы озвучивают затруднения, которые возникли при выполнении задания.</w:t>
      </w:r>
    </w:p>
    <w:p>
      <w:pPr>
        <w:pStyle w:val="2"/>
        <w:spacing w:before="120" w:line="240" w:lineRule="auto"/>
        <w:ind w:left="0" w:firstLine="0"/>
        <w:jc w:val="left"/>
        <w:rPr>
          <w:rFonts w:eastAsiaTheme="minorHAnsi"/>
          <w:b/>
          <w:bCs w:val="0"/>
          <w:szCs w:val="24"/>
          <w:lang w:eastAsia="en-US"/>
        </w:rPr>
      </w:pPr>
      <w:r>
        <w:rPr>
          <w:rFonts w:eastAsiaTheme="minorHAnsi"/>
          <w:b/>
          <w:bCs w:val="0"/>
          <w:szCs w:val="24"/>
          <w:lang w:eastAsia="en-US"/>
        </w:rPr>
        <w:t>7. Самостоятельная работа с самопроверкой по эталону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самостоятельной работы учащимся предлагается выполнить задание 6: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Задание 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Выбрать равные треугольники и указать признак.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71608" cy="1836420"/>
            <wp:effectExtent l="0" t="0" r="0" b="0"/>
            <wp:docPr id="30" name="Рисунок 23" descr="http://festival.1september.ru/articles/510412/img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festival.1september.ru/articles/510412/img8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892" cy="1835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Ответы: равные треугольники 8 и 9; 3 и 4; 1 и 5; 6 и 10; 2и 7.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выполняют самостоятельную работу, указывая признаки равенства прямоугольных треугольников, которые использовали при выполнении задания и проводят самопроверку по эталону для самопроверки.</w:t>
      </w:r>
    </w:p>
    <w:p>
      <w:pPr>
        <w:pStyle w:val="2"/>
        <w:spacing w:before="0" w:line="240" w:lineRule="auto"/>
        <w:ind w:left="0" w:firstLine="0"/>
        <w:jc w:val="left"/>
        <w:rPr>
          <w:rFonts w:eastAsiaTheme="minorHAnsi"/>
          <w:bCs w:val="0"/>
          <w:i w:val="0"/>
          <w:szCs w:val="24"/>
          <w:lang w:eastAsia="en-US"/>
        </w:rPr>
      </w:pPr>
      <w:r>
        <w:rPr>
          <w:rFonts w:eastAsiaTheme="minorHAnsi"/>
          <w:bCs w:val="0"/>
          <w:i w:val="0"/>
          <w:szCs w:val="24"/>
          <w:lang w:eastAsia="en-US"/>
        </w:rPr>
        <w:t>- Проанализируйте в группах результаты выполнения самостоятельной работы:</w:t>
      </w:r>
    </w:p>
    <w:p>
      <w:pPr>
        <w:pStyle w:val="2"/>
        <w:numPr>
          <w:ilvl w:val="0"/>
          <w:numId w:val="19"/>
        </w:numPr>
        <w:spacing w:before="0" w:line="240" w:lineRule="auto"/>
        <w:jc w:val="left"/>
        <w:rPr>
          <w:rFonts w:eastAsiaTheme="minorHAnsi"/>
          <w:bCs w:val="0"/>
          <w:i w:val="0"/>
          <w:szCs w:val="24"/>
          <w:lang w:eastAsia="en-US"/>
        </w:rPr>
      </w:pPr>
      <w:r>
        <w:rPr>
          <w:rFonts w:eastAsiaTheme="minorHAnsi"/>
          <w:bCs w:val="0"/>
          <w:i w:val="0"/>
          <w:szCs w:val="24"/>
          <w:lang w:eastAsia="en-US"/>
        </w:rPr>
        <w:t>назовите, какие эталоны использовали при выполнении заданий;</w:t>
      </w:r>
    </w:p>
    <w:p>
      <w:pPr>
        <w:pStyle w:val="2"/>
        <w:numPr>
          <w:ilvl w:val="0"/>
          <w:numId w:val="19"/>
        </w:numPr>
        <w:spacing w:before="0" w:line="240" w:lineRule="auto"/>
        <w:jc w:val="left"/>
        <w:rPr>
          <w:rFonts w:eastAsiaTheme="minorHAnsi"/>
          <w:bCs w:val="0"/>
          <w:i w:val="0"/>
          <w:szCs w:val="24"/>
          <w:lang w:eastAsia="en-US"/>
        </w:rPr>
      </w:pPr>
      <w:r>
        <w:rPr>
          <w:rFonts w:eastAsiaTheme="minorHAnsi"/>
          <w:bCs w:val="0"/>
          <w:i w:val="0"/>
          <w:szCs w:val="24"/>
          <w:lang w:eastAsia="en-US"/>
        </w:rPr>
        <w:t>назовите, в каких местах и почему возникли затруднения.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из группы озвучивает результаты анализа работ.</w:t>
      </w:r>
    </w:p>
    <w:p>
      <w:pPr>
        <w:spacing w:before="120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8. Включение в систему знаний и повторение.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7.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86200" cy="3043093"/>
            <wp:effectExtent l="0" t="0" r="0" b="0"/>
            <wp:docPr id="68" name="Рисунок 29" descr="http://festival.1september.ru/articles/510412/img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festival.1september.ru/articles/510412/img9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837" cy="3045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твет одинаков во всех карточках: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14300"/>
            <wp:effectExtent l="19050" t="0" r="9525" b="0"/>
            <wp:docPr id="31" name="Рисунок 24" descr="http://festival.1september.ru/articles/510412/img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festival.1september.ru/articles/510412/img12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ABC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14300"/>
            <wp:effectExtent l="19050" t="0" r="9525" b="0"/>
            <wp:docPr id="64" name="Рисунок 25" descr="http://festival.1september.ru/articles/510412/img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festival.1september.ru/articles/510412/img12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CDF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 двум катетам;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14300"/>
            <wp:effectExtent l="19050" t="0" r="9525" b="0"/>
            <wp:docPr id="65" name="Рисунок 26" descr="http://festival.1september.ru/articles/510412/img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festival.1september.ru/articles/510412/img12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MKO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14300"/>
            <wp:effectExtent l="19050" t="0" r="9525" b="0"/>
            <wp:docPr id="66" name="Рисунок 27" descr="http://festival.1september.ru/articles/510412/img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festival.1september.ru/articles/510412/img12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PRT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 гипотенузе и острому углу;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" cy="114300"/>
            <wp:effectExtent l="19050" t="0" r="9525" b="0"/>
            <wp:docPr id="67" name="Рисунок 28" descr="http://festival.1september.ru/articles/510412/img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festival.1september.ru/articles/510412/img12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SYX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остался без пары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организуется в парах. На каждой парте карточка с пятью треугольниками. Выбрать равные треугольники, выписать названия треугольников и признак равенства (проверка сразу).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признаки вы использовали для решения этих заданий?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Сколько пар равных элементов надо искать у прямоугольных треугольников?</w:t>
      </w:r>
    </w:p>
    <w:p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 w:type="page"/>
      </w:r>
    </w:p>
    <w:p>
      <w:pPr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9. Рефлексия учебной деятельности.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вы сегодня узнали нового?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Какова была цель вашей деятельности?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вы поставили перед собой такую цель?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 достигли поставленной цели?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вы использовали, и что вам помогло в достижении цели?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Оцените свою работу на уроке с помощью смайлика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>
        <w:tc>
          <w:tcPr>
            <w:tcW w:w="3190" w:type="dxa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понял тему, но у меня есть сомнение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110EA7"/>
                <w:sz w:val="24"/>
                <w:szCs w:val="24"/>
                <w:lang w:eastAsia="ru-RU"/>
              </w:rPr>
              <w:drawing>
                <wp:inline distT="0" distB="0" distL="0" distR="0">
                  <wp:extent cx="566700" cy="510540"/>
                  <wp:effectExtent l="0" t="0" r="0" b="0"/>
                  <wp:docPr id="51" name="i-main-pic" descr="Картинка 298 из 106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-main-pic" descr="Картинка 298 из 106189">
                            <a:hlinkClick r:id="rId2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671" cy="5150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понял тему и могу работать по эталону</w:t>
            </w:r>
            <w:r>
              <w:rPr>
                <w:rFonts w:ascii="Times New Roman" w:hAnsi="Times New Roman" w:cs="Times New Roman"/>
                <w:noProof/>
                <w:color w:val="110EA7"/>
                <w:sz w:val="24"/>
                <w:szCs w:val="24"/>
                <w:lang w:eastAsia="ru-RU"/>
              </w:rPr>
              <w:drawing>
                <wp:inline distT="0" distB="0" distL="0" distR="0">
                  <wp:extent cx="723718" cy="510540"/>
                  <wp:effectExtent l="0" t="0" r="0" b="0"/>
                  <wp:docPr id="7" name="i-main-pic" descr="Картинка 273 из 106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-main-pic" descr="Картинка 273 из 106190">
                            <a:hlinkClick r:id="rId30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685" cy="512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понял тему и могу объяснить другим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110EA7"/>
                <w:sz w:val="24"/>
                <w:szCs w:val="24"/>
                <w:lang w:eastAsia="ru-RU"/>
              </w:rPr>
              <w:drawing>
                <wp:inline distT="0" distB="0" distL="0" distR="0">
                  <wp:extent cx="487680" cy="487680"/>
                  <wp:effectExtent l="0" t="0" r="0" b="0"/>
                  <wp:docPr id="54" name="i-main-pic" descr="Картинка 8 из 106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-main-pic" descr="Картинка 8 из 106191">
                            <a:hlinkClick r:id="rId3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310" cy="486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Домашнее задание: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выучить формулировки признаков равенства прямоугольных треугольников. Прочитать по учебнику и рассмотреть доказательства признаков.</w:t>
      </w:r>
    </w:p>
    <w:p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Задача для домашнего задания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>
        <w:tc>
          <w:tcPr>
            <w:tcW w:w="4785" w:type="dxa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Дано:</w:t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4775" cy="114300"/>
                  <wp:effectExtent l="19050" t="0" r="9525" b="0"/>
                  <wp:docPr id="76" name="Рисунок 31" descr="http://festival.1september.ru/articles/510412/img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festival.1september.ru/articles/510412/img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ABC –равносторонний</w:t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Высоты AD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90500"/>
                  <wp:effectExtent l="19050" t="0" r="0" b="0"/>
                  <wp:docPr id="77" name="Рисунок 32" descr="http://festival.1september.ru/articles/510412/Image68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festival.1september.ru/articles/510412/Image68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 = K</w:t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углы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4775" cy="114300"/>
                  <wp:effectExtent l="19050" t="0" r="9525" b="0"/>
                  <wp:docPr id="78" name="Рисунок 33" descr="http://festival.1september.ru/articles/510412/img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festival.1september.ru/articles/510412/img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AKC,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4775" cy="114300"/>
                  <wp:effectExtent l="19050" t="0" r="9525" b="0"/>
                  <wp:docPr id="79" name="Рисунок 34" descr="http://festival.1september.ru/articles/510412/img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festival.1september.ru/articles/510412/img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AKE,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4775" cy="114300"/>
                  <wp:effectExtent l="19050" t="0" r="9525" b="0"/>
                  <wp:docPr id="80" name="Рисунок 35" descr="http://festival.1september.ru/articles/510412/img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festival.1september.ru/articles/510412/img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CDK.</w:t>
            </w:r>
          </w:p>
          <w:p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3930" w:dyaOrig="2805">
                <v:shape id="_x0000_i1031" type="#_x0000_t75" style="width:132.6pt;height:94.8pt" o:ole="">
                  <v:imagedata r:id="rId35" o:title=""/>
                </v:shape>
                <o:OLEObject Type="Embed" ProgID="PBrush" ShapeID="_x0000_i1031" DrawAspect="Content" ObjectID="_1406456803" r:id="rId36"/>
              </w:objec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>
      <w:footerReference w:type="default" r:id="rId3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97910"/>
      <w:docPartObj>
        <w:docPartGallery w:val="Page Numbers (Bottom of Page)"/>
        <w:docPartUnique/>
      </w:docPartObj>
    </w:sdtPr>
    <w:sdtContent>
      <w:p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EB0"/>
    <w:multiLevelType w:val="hybridMultilevel"/>
    <w:tmpl w:val="934EB3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329FB"/>
    <w:multiLevelType w:val="hybridMultilevel"/>
    <w:tmpl w:val="932CA9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73DDB"/>
    <w:multiLevelType w:val="hybridMultilevel"/>
    <w:tmpl w:val="7870D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D26EB"/>
    <w:multiLevelType w:val="hybridMultilevel"/>
    <w:tmpl w:val="9D7AD8B6"/>
    <w:lvl w:ilvl="0" w:tplc="58483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C4F04"/>
    <w:multiLevelType w:val="hybridMultilevel"/>
    <w:tmpl w:val="1A5C9D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F0C7E"/>
    <w:multiLevelType w:val="hybridMultilevel"/>
    <w:tmpl w:val="CFAC8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47ED5"/>
    <w:multiLevelType w:val="hybridMultilevel"/>
    <w:tmpl w:val="2C901EF2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24D15F9"/>
    <w:multiLevelType w:val="multilevel"/>
    <w:tmpl w:val="493E2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F80B80"/>
    <w:multiLevelType w:val="multilevel"/>
    <w:tmpl w:val="9CA6F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682434"/>
    <w:multiLevelType w:val="hybridMultilevel"/>
    <w:tmpl w:val="26D414E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6D52EE"/>
    <w:multiLevelType w:val="hybridMultilevel"/>
    <w:tmpl w:val="AEDA6B62"/>
    <w:lvl w:ilvl="0" w:tplc="58483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26348C"/>
    <w:multiLevelType w:val="hybridMultilevel"/>
    <w:tmpl w:val="5AAAB3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0B5AAA"/>
    <w:multiLevelType w:val="hybridMultilevel"/>
    <w:tmpl w:val="2ADA5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D174DC"/>
    <w:multiLevelType w:val="hybridMultilevel"/>
    <w:tmpl w:val="BE5E993A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A72A91"/>
    <w:multiLevelType w:val="hybridMultilevel"/>
    <w:tmpl w:val="AA3430D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4C638F"/>
    <w:multiLevelType w:val="hybridMultilevel"/>
    <w:tmpl w:val="77CA26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763B94"/>
    <w:multiLevelType w:val="hybridMultilevel"/>
    <w:tmpl w:val="F1E2147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C3766C3"/>
    <w:multiLevelType w:val="hybridMultilevel"/>
    <w:tmpl w:val="26F86936"/>
    <w:lvl w:ilvl="0" w:tplc="B936C662">
      <w:start w:val="1"/>
      <w:numFmt w:val="decimal"/>
      <w:lvlText w:val="%1)"/>
      <w:lvlJc w:val="left"/>
      <w:pPr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62366B7B"/>
    <w:multiLevelType w:val="hybridMultilevel"/>
    <w:tmpl w:val="F1E214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6436AF0"/>
    <w:multiLevelType w:val="hybridMultilevel"/>
    <w:tmpl w:val="EC028E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3629D0"/>
    <w:multiLevelType w:val="hybridMultilevel"/>
    <w:tmpl w:val="9E5CE0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756905"/>
    <w:multiLevelType w:val="hybridMultilevel"/>
    <w:tmpl w:val="7A7C702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95E65F8"/>
    <w:multiLevelType w:val="hybridMultilevel"/>
    <w:tmpl w:val="6B1232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6824B9"/>
    <w:multiLevelType w:val="hybridMultilevel"/>
    <w:tmpl w:val="2FBCCA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16"/>
  </w:num>
  <w:num w:numId="5">
    <w:abstractNumId w:val="13"/>
  </w:num>
  <w:num w:numId="6">
    <w:abstractNumId w:val="14"/>
  </w:num>
  <w:num w:numId="7">
    <w:abstractNumId w:val="18"/>
  </w:num>
  <w:num w:numId="8">
    <w:abstractNumId w:val="21"/>
  </w:num>
  <w:num w:numId="9">
    <w:abstractNumId w:val="17"/>
  </w:num>
  <w:num w:numId="10">
    <w:abstractNumId w:val="6"/>
  </w:num>
  <w:num w:numId="11">
    <w:abstractNumId w:val="20"/>
  </w:num>
  <w:num w:numId="12">
    <w:abstractNumId w:val="11"/>
  </w:num>
  <w:num w:numId="13">
    <w:abstractNumId w:val="0"/>
  </w:num>
  <w:num w:numId="14">
    <w:abstractNumId w:val="2"/>
  </w:num>
  <w:num w:numId="15">
    <w:abstractNumId w:val="15"/>
  </w:num>
  <w:num w:numId="16">
    <w:abstractNumId w:val="4"/>
  </w:num>
  <w:num w:numId="17">
    <w:abstractNumId w:val="5"/>
  </w:num>
  <w:num w:numId="18">
    <w:abstractNumId w:val="23"/>
  </w:num>
  <w:num w:numId="19">
    <w:abstractNumId w:val="10"/>
  </w:num>
  <w:num w:numId="20">
    <w:abstractNumId w:val="19"/>
  </w:num>
  <w:num w:numId="21">
    <w:abstractNumId w:val="1"/>
  </w:num>
  <w:num w:numId="22">
    <w:abstractNumId w:val="22"/>
  </w:num>
  <w:num w:numId="23">
    <w:abstractNumId w:val="8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Body Text"/>
    <w:aliases w:val="Основной текст Знак Знак Знак Знак Знак Знак Знак Знак Знак Знак Знак Знак Знак Знак Знак Знак Знак Знак Знак Знак Знак Знак Знак Знак Знак"/>
    <w:basedOn w:val="a"/>
    <w:link w:val="a7"/>
    <w:pPr>
      <w:widowControl w:val="0"/>
      <w:spacing w:after="0" w:line="280" w:lineRule="exact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7">
    <w:name w:val="Основной текст Знак"/>
    <w:aliases w:val="Основной текст Знак Знак Знак Знак Знак Знак Знак Знак Знак Знак Знак Знак Знак Знак Знак Знак Знак Знак Знак Знак Знак Знак Знак Знак Знак Знак"/>
    <w:basedOn w:val="a0"/>
    <w:link w:val="a6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">
    <w:name w:val="Body Text Indent 2"/>
    <w:basedOn w:val="a"/>
    <w:link w:val="20"/>
    <w:pPr>
      <w:widowControl w:val="0"/>
      <w:spacing w:before="40" w:after="0" w:line="280" w:lineRule="exact"/>
      <w:ind w:left="1985" w:hanging="284"/>
      <w:jc w:val="both"/>
    </w:pPr>
    <w:rPr>
      <w:rFonts w:ascii="Times New Roman" w:eastAsia="Times New Roman" w:hAnsi="Times New Roman" w:cs="Times New Roman"/>
      <w:bCs/>
      <w:i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Pr>
      <w:rFonts w:ascii="Times New Roman" w:eastAsia="Times New Roman" w:hAnsi="Times New Roman" w:cs="Times New Roman"/>
      <w:bCs/>
      <w:i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</w:style>
  <w:style w:type="paragraph" w:styleId="ac">
    <w:name w:val="Body Text Indent"/>
    <w:basedOn w:val="a"/>
    <w:link w:val="ad"/>
    <w:uiPriority w:val="99"/>
    <w:unhideWhenUsed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0">
    <w:name w:val="c10"/>
    <w:basedOn w:val="a0"/>
  </w:style>
  <w:style w:type="character" w:styleId="af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image" Target="media/image13.gif"/><Relationship Id="rId39" Type="http://schemas.openxmlformats.org/officeDocument/2006/relationships/theme" Target="theme/theme1.xml"/><Relationship Id="rId21" Type="http://schemas.openxmlformats.org/officeDocument/2006/relationships/oleObject" Target="embeddings/oleObject5.bin"/><Relationship Id="rId34" Type="http://schemas.openxmlformats.org/officeDocument/2006/relationships/image" Target="media/image18.gif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image" Target="media/image12.gif"/><Relationship Id="rId33" Type="http://schemas.openxmlformats.org/officeDocument/2006/relationships/image" Target="media/image17.jpe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29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1.png"/><Relationship Id="rId32" Type="http://schemas.openxmlformats.org/officeDocument/2006/relationships/hyperlink" Target="http://www.chatperm.ru/c/albumpic.php?picidx=274831&amp;idstring=Y6FqhrhIsuLTmifY&amp;SID=48f84abdc0b7351f256335af28ff99d6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oleObject" Target="embeddings/oleObject6.bin"/><Relationship Id="rId28" Type="http://schemas.openxmlformats.org/officeDocument/2006/relationships/hyperlink" Target="http://cs11120.vkontakte.ru/u49798827/-14/x_860daa97.jpg" TargetMode="External"/><Relationship Id="rId36" Type="http://schemas.openxmlformats.org/officeDocument/2006/relationships/oleObject" Target="embeddings/oleObject7.bin"/><Relationship Id="rId10" Type="http://schemas.openxmlformats.org/officeDocument/2006/relationships/image" Target="media/image2.wmf"/><Relationship Id="rId19" Type="http://schemas.openxmlformats.org/officeDocument/2006/relationships/oleObject" Target="embeddings/oleObject4.bin"/><Relationship Id="rId31" Type="http://schemas.openxmlformats.org/officeDocument/2006/relationships/image" Target="media/image16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image" Target="media/image10.png"/><Relationship Id="rId27" Type="http://schemas.openxmlformats.org/officeDocument/2006/relationships/image" Target="media/image14.gif"/><Relationship Id="rId30" Type="http://schemas.openxmlformats.org/officeDocument/2006/relationships/hyperlink" Target="http://www.pilpu.com/images/orignal_images/funnywallpaper1_1263231573.jpg" TargetMode="External"/><Relationship Id="rId35" Type="http://schemas.openxmlformats.org/officeDocument/2006/relationships/image" Target="media/image19.png"/><Relationship Id="rId8" Type="http://schemas.openxmlformats.org/officeDocument/2006/relationships/image" Target="media/image1.wmf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1338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Кутенкова</dc:creator>
  <cp:lastModifiedBy>1</cp:lastModifiedBy>
  <cp:revision>5</cp:revision>
  <dcterms:created xsi:type="dcterms:W3CDTF">2012-03-29T05:16:00Z</dcterms:created>
  <dcterms:modified xsi:type="dcterms:W3CDTF">2012-08-14T09:40:00Z</dcterms:modified>
</cp:coreProperties>
</file>